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bCs w:val="0"/>
        </w:rPr>
      </w:pPr>
      <w:r>
        <w:rPr>
          <w:rFonts w:hint="eastAsia"/>
          <w:bCs w:val="0"/>
          <w:sz w:val="44"/>
          <w:szCs w:val="44"/>
        </w:rPr>
        <w:t>孙春兰在陕西调研时强调全面振兴中西部高等教育</w:t>
      </w:r>
      <w:r>
        <w:rPr>
          <w:rFonts w:hint="eastAsia"/>
          <w:bCs w:val="0"/>
          <w:sz w:val="44"/>
          <w:szCs w:val="44"/>
          <w:lang w:eastAsia="zh-CN"/>
        </w:rPr>
        <w:t>、</w:t>
      </w:r>
      <w:r>
        <w:rPr>
          <w:rFonts w:hint="eastAsia"/>
          <w:bCs w:val="0"/>
          <w:sz w:val="44"/>
          <w:szCs w:val="44"/>
        </w:rPr>
        <w:t>更好服务国家和区域经济社会发展</w:t>
      </w:r>
    </w:p>
    <w:p>
      <w:pPr>
        <w:pStyle w:val="4"/>
        <w:shd w:val="clear" w:color="auto" w:fill="FFFFFF"/>
        <w:spacing w:before="0" w:beforeAutospacing="0" w:after="0" w:afterAutospacing="0" w:line="560" w:lineRule="exact"/>
        <w:jc w:val="center"/>
        <w:rPr>
          <w:rFonts w:ascii="方正小标宋简体" w:hAnsi="微软雅黑" w:eastAsia="方正小标宋简体"/>
          <w:sz w:val="32"/>
          <w:szCs w:val="32"/>
        </w:rPr>
      </w:pPr>
    </w:p>
    <w:p>
      <w:pPr>
        <w:pStyle w:val="4"/>
        <w:shd w:val="clear" w:color="auto" w:fill="FFFFFF"/>
        <w:spacing w:before="0" w:beforeAutospacing="0" w:after="0" w:afterAutospacing="0" w:line="560" w:lineRule="exact"/>
        <w:ind w:firstLine="480"/>
        <w:jc w:val="both"/>
        <w:rPr>
          <w:rFonts w:ascii="仿宋_GB2312" w:hAnsi="微软雅黑" w:eastAsia="仿宋_GB2312"/>
          <w:spacing w:val="8"/>
          <w:sz w:val="32"/>
          <w:szCs w:val="32"/>
        </w:rPr>
      </w:pPr>
      <w:r>
        <w:rPr>
          <w:rStyle w:val="7"/>
          <w:rFonts w:hint="eastAsia" w:ascii="仿宋_GB2312" w:hAnsi="微软雅黑" w:eastAsia="仿宋_GB2312"/>
          <w:spacing w:val="8"/>
          <w:sz w:val="32"/>
          <w:szCs w:val="32"/>
        </w:rPr>
        <w:t xml:space="preserve"> 新华社西安10月22日电</w:t>
      </w:r>
      <w:r>
        <w:rPr>
          <w:rFonts w:hint="eastAsia" w:ascii="微软雅黑" w:hAnsi="微软雅黑" w:eastAsia="仿宋_GB2312"/>
          <w:spacing w:val="8"/>
          <w:sz w:val="32"/>
          <w:szCs w:val="32"/>
        </w:rPr>
        <w:t> </w:t>
      </w:r>
      <w:r>
        <w:rPr>
          <w:rFonts w:hint="eastAsia" w:ascii="仿宋_GB2312" w:hAnsi="微软雅黑" w:eastAsia="仿宋_GB2312"/>
          <w:spacing w:val="8"/>
          <w:sz w:val="32"/>
          <w:szCs w:val="32"/>
        </w:rPr>
        <w:t>中共中央政治局委员、国务院副总理孙春兰21日至22日在陕西调研。她强调，要深入学习贯彻习近平总书记给全国涉农高校书记校长和专家代表重要回信精神，认真落实党中央、国务院决策部署和全国教育大会精神，持续深化高等教育改革，全面振兴中西部高等教育，提升人才培养水平和科技创新能力，更好服务国家和区域经济社会发展。</w:t>
      </w:r>
    </w:p>
    <w:p>
      <w:pPr>
        <w:pStyle w:val="4"/>
        <w:shd w:val="clear" w:color="auto" w:fill="FFFFFF"/>
        <w:spacing w:before="0" w:beforeAutospacing="0" w:after="0" w:afterAutospacing="0" w:line="560" w:lineRule="exact"/>
        <w:ind w:firstLine="480"/>
        <w:jc w:val="both"/>
        <w:rPr>
          <w:rFonts w:ascii="仿宋_GB2312" w:hAnsi="微软雅黑" w:eastAsia="仿宋_GB2312"/>
          <w:spacing w:val="8"/>
          <w:sz w:val="32"/>
          <w:szCs w:val="32"/>
        </w:rPr>
      </w:pPr>
      <w:r>
        <w:rPr>
          <w:rFonts w:hint="eastAsia" w:ascii="仿宋_GB2312" w:hAnsi="微软雅黑" w:eastAsia="仿宋_GB2312"/>
          <w:spacing w:val="8"/>
          <w:sz w:val="32"/>
          <w:szCs w:val="32"/>
        </w:rPr>
        <w:t xml:space="preserve"> 孙春兰先后到西北农林科技大学、陕西工业职业技术学院、西安电子科技大学和西安交通大学，了解立德树人、科研创新、教学改革、学科专业设置等情况。她充分肯定陕西省对高等教育发展的高度重视，并对教师潜心治学育人、围绕关键核心技术集中攻关，学生刻苦钻研、奋发有为的精神面貌给予赞许。几所高校扎根西部办教育，结合当地实际需求，坚持内涵发展，发挥人才智力优势，为国家和区域经济社会发展作出积极贡献。</w:t>
      </w:r>
    </w:p>
    <w:p>
      <w:pPr>
        <w:pStyle w:val="4"/>
        <w:shd w:val="clear" w:color="auto" w:fill="FFFFFF"/>
        <w:spacing w:before="0" w:beforeAutospacing="0" w:after="0" w:afterAutospacing="0" w:line="560" w:lineRule="exact"/>
        <w:ind w:firstLine="480"/>
        <w:jc w:val="both"/>
        <w:rPr>
          <w:rFonts w:ascii="仿宋_GB2312" w:hAnsi="微软雅黑" w:eastAsia="仿宋_GB2312"/>
          <w:spacing w:val="8"/>
          <w:sz w:val="32"/>
          <w:szCs w:val="32"/>
        </w:rPr>
      </w:pPr>
      <w:r>
        <w:rPr>
          <w:rFonts w:hint="eastAsia" w:ascii="仿宋_GB2312" w:hAnsi="微软雅黑" w:eastAsia="仿宋_GB2312"/>
          <w:spacing w:val="8"/>
          <w:sz w:val="32"/>
          <w:szCs w:val="32"/>
        </w:rPr>
        <w:t>孙春兰强调——</w:t>
      </w:r>
    </w:p>
    <w:p>
      <w:pPr>
        <w:pStyle w:val="4"/>
        <w:shd w:val="clear" w:color="auto" w:fill="FFFFFF"/>
        <w:spacing w:before="0" w:beforeAutospacing="0" w:after="0" w:afterAutospacing="0" w:line="560" w:lineRule="exact"/>
        <w:ind w:firstLine="480"/>
        <w:jc w:val="both"/>
        <w:rPr>
          <w:rFonts w:ascii="仿宋_GB2312" w:hAnsi="微软雅黑" w:eastAsia="仿宋_GB2312"/>
          <w:spacing w:val="8"/>
          <w:sz w:val="32"/>
          <w:szCs w:val="32"/>
        </w:rPr>
      </w:pPr>
      <w:r>
        <w:rPr>
          <w:rFonts w:hint="eastAsia" w:ascii="仿宋_GB2312" w:hAnsi="微软雅黑" w:eastAsia="仿宋_GB2312"/>
          <w:spacing w:val="8"/>
          <w:sz w:val="32"/>
          <w:szCs w:val="32"/>
        </w:rPr>
        <w:t>各高校要坚持立德树人根本任务，构建德智体美劳全面培养的教育体系，着力提高人才培养质量，把创新创业教育贯穿人才培养全过程，完善评价体系，敢于给青年人才压担子，努力培养担当民族复兴大任的时代新人。</w:t>
      </w:r>
    </w:p>
    <w:p>
      <w:pPr>
        <w:pStyle w:val="4"/>
        <w:shd w:val="clear" w:color="auto" w:fill="FFFFFF"/>
        <w:spacing w:before="0" w:beforeAutospacing="0" w:after="0" w:afterAutospacing="0" w:line="560" w:lineRule="exact"/>
        <w:ind w:firstLine="480"/>
        <w:jc w:val="both"/>
        <w:rPr>
          <w:rFonts w:ascii="仿宋_GB2312" w:hAnsi="微软雅黑" w:eastAsia="仿宋_GB2312"/>
          <w:spacing w:val="8"/>
          <w:sz w:val="32"/>
          <w:szCs w:val="32"/>
        </w:rPr>
      </w:pPr>
      <w:r>
        <w:rPr>
          <w:rFonts w:hint="eastAsia" w:ascii="仿宋_GB2312" w:hAnsi="微软雅黑" w:eastAsia="仿宋_GB2312"/>
          <w:spacing w:val="8"/>
          <w:sz w:val="32"/>
          <w:szCs w:val="32"/>
        </w:rPr>
        <w:t>要提升高校科技创新能力，紧密对接国家战略需求，加强高校基础学科建设，对基础研究稳定支持，推动高校与科研院所、企业开展协同创新，整合优势力量长期持续攻关，力争在关键核心技术自主创新上实现重大突破。</w:t>
      </w:r>
    </w:p>
    <w:p>
      <w:pPr>
        <w:pStyle w:val="4"/>
        <w:shd w:val="clear" w:color="auto" w:fill="FFFFFF"/>
        <w:spacing w:before="0" w:beforeAutospacing="0" w:after="0" w:afterAutospacing="0" w:line="560" w:lineRule="exact"/>
        <w:ind w:firstLine="480"/>
        <w:jc w:val="both"/>
        <w:rPr>
          <w:rFonts w:ascii="仿宋_GB2312" w:hAnsi="微软雅黑" w:eastAsia="仿宋_GB2312"/>
          <w:spacing w:val="8"/>
          <w:sz w:val="32"/>
          <w:szCs w:val="32"/>
        </w:rPr>
      </w:pPr>
      <w:r>
        <w:rPr>
          <w:rFonts w:hint="eastAsia" w:ascii="仿宋_GB2312" w:hAnsi="微软雅黑" w:eastAsia="仿宋_GB2312"/>
          <w:spacing w:val="8"/>
          <w:sz w:val="32"/>
          <w:szCs w:val="32"/>
        </w:rPr>
        <w:t>要引导高校科学定位、特色发展，完善“双一流”建设体系和动态调整机制，支持有条件的中西部高校加快一流大学和一流学科建设。</w:t>
      </w:r>
    </w:p>
    <w:p>
      <w:pPr>
        <w:pStyle w:val="4"/>
        <w:shd w:val="clear" w:color="auto" w:fill="FFFFFF"/>
        <w:spacing w:before="0" w:beforeAutospacing="0" w:after="0" w:afterAutospacing="0" w:line="560" w:lineRule="exact"/>
        <w:ind w:firstLine="480"/>
        <w:jc w:val="both"/>
        <w:rPr>
          <w:rFonts w:ascii="仿宋_GB2312" w:hAnsi="微软雅黑" w:eastAsia="仿宋_GB2312"/>
          <w:spacing w:val="8"/>
          <w:sz w:val="32"/>
          <w:szCs w:val="32"/>
        </w:rPr>
      </w:pPr>
      <w:r>
        <w:rPr>
          <w:rFonts w:hint="eastAsia" w:ascii="仿宋_GB2312" w:hAnsi="微软雅黑" w:eastAsia="仿宋_GB2312"/>
          <w:spacing w:val="8"/>
          <w:sz w:val="32"/>
          <w:szCs w:val="32"/>
        </w:rPr>
        <w:t>高校要立足地方、扎根地方、服务地方，主动适应中西部地区发展和产业转型方向，不断提高精准度和有效性，在创新型人才培养、学科专业调整优化、考试招生制度改革等方面大胆改革，在服务经济社会发展中体现价值。</w:t>
      </w:r>
    </w:p>
    <w:p>
      <w:pPr>
        <w:pStyle w:val="4"/>
        <w:shd w:val="clear" w:color="auto" w:fill="FFFFFF"/>
        <w:spacing w:before="0" w:beforeAutospacing="0" w:after="0" w:afterAutospacing="0" w:line="560" w:lineRule="exact"/>
        <w:ind w:firstLine="480"/>
        <w:jc w:val="both"/>
        <w:rPr>
          <w:rFonts w:ascii="仿宋_GB2312" w:hAnsi="微软雅黑" w:eastAsia="仿宋_GB2312"/>
          <w:spacing w:val="8"/>
          <w:sz w:val="32"/>
          <w:szCs w:val="32"/>
        </w:rPr>
      </w:pPr>
      <w:r>
        <w:rPr>
          <w:rFonts w:hint="eastAsia" w:ascii="仿宋_GB2312" w:hAnsi="微软雅黑" w:eastAsia="仿宋_GB2312"/>
          <w:spacing w:val="8"/>
          <w:sz w:val="32"/>
          <w:szCs w:val="32"/>
        </w:rPr>
        <w:t>要深化职业教育改革，提升职业教育质量，深入推进产教融合、校企合作，推动教师、教材、教法改革，促进职业院校办出特色、办出水平，加快培养大批高素质劳动者和技术技能人才，为中西部地区经济社会高质量发展作出更大贡献。</w:t>
      </w:r>
    </w:p>
    <w:p>
      <w:pPr>
        <w:spacing w:line="560" w:lineRule="exact"/>
        <w:rPr>
          <w:rFonts w:ascii="仿宋_GB2312" w:eastAsia="仿宋_GB2312"/>
          <w:sz w:val="32"/>
          <w:szCs w:val="32"/>
        </w:rPr>
      </w:pPr>
    </w:p>
    <w:p>
      <w:pPr>
        <w:spacing w:line="560" w:lineRule="exact"/>
        <w:rPr>
          <w:sz w:val="32"/>
          <w:szCs w:val="32"/>
        </w:rPr>
      </w:pPr>
    </w:p>
    <w:p>
      <w:pPr>
        <w:rPr>
          <w:sz w:val="32"/>
          <w:szCs w:val="32"/>
        </w:rPr>
      </w:pPr>
      <w:r>
        <w:rPr>
          <w:sz w:val="32"/>
          <w:szCs w:val="32"/>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32" w:beforeAutospacing="0" w:after="0" w:afterAutospacing="0" w:line="450" w:lineRule="atLeast"/>
        <w:ind w:left="0" w:right="0"/>
        <w:jc w:val="center"/>
        <w:rPr>
          <w:color w:val="0C600C"/>
          <w:sz w:val="44"/>
          <w:szCs w:val="44"/>
        </w:rPr>
      </w:pPr>
      <w:r>
        <w:rPr>
          <w:color w:val="0C600C"/>
          <w:sz w:val="44"/>
          <w:szCs w:val="44"/>
          <w:shd w:val="clear" w:fill="FFFFFF"/>
        </w:rPr>
        <w:t>校党委常委会专题传达学习孙春兰副总理来校调研指示精神</w:t>
      </w:r>
    </w:p>
    <w:p>
      <w:pPr>
        <w:keepNext w:val="0"/>
        <w:keepLines w:val="0"/>
        <w:widowControl/>
        <w:suppressLineNumbers w:val="0"/>
        <w:pBdr>
          <w:top w:val="single" w:color="BDD4AB" w:sz="6" w:space="0"/>
          <w:left w:val="single" w:color="BDD4AB" w:sz="6" w:space="0"/>
          <w:bottom w:val="single" w:color="E3E3E3" w:sz="6" w:space="7"/>
          <w:right w:val="single" w:color="BDD4AB" w:sz="6" w:space="0"/>
        </w:pBdr>
        <w:shd w:val="clear" w:fill="FFFFFF"/>
        <w:spacing w:before="150" w:beforeAutospacing="0" w:after="150" w:afterAutospacing="0" w:line="360" w:lineRule="atLeast"/>
        <w:ind w:left="0" w:right="0"/>
        <w:jc w:val="center"/>
        <w:rPr>
          <w:rFonts w:hint="eastAsia" w:ascii="宋体" w:hAnsi="宋体" w:eastAsia="宋体" w:cs="宋体"/>
          <w:color w:val="6D6D6D"/>
          <w:sz w:val="18"/>
          <w:szCs w:val="18"/>
        </w:rPr>
      </w:pPr>
      <w:r>
        <w:rPr>
          <w:rFonts w:hint="eastAsia" w:ascii="宋体" w:hAnsi="宋体" w:eastAsia="宋体" w:cs="宋体"/>
          <w:b/>
          <w:color w:val="6D6D6D"/>
          <w:kern w:val="0"/>
          <w:sz w:val="18"/>
          <w:szCs w:val="18"/>
          <w:shd w:val="clear" w:fill="FFFFFF"/>
          <w:lang w:val="en-US" w:eastAsia="zh-CN" w:bidi="ar"/>
        </w:rPr>
        <w:t>来源：</w:t>
      </w:r>
      <w:r>
        <w:rPr>
          <w:rFonts w:hint="eastAsia" w:ascii="宋体" w:hAnsi="宋体" w:eastAsia="宋体" w:cs="宋体"/>
          <w:color w:val="6D6D6D"/>
          <w:kern w:val="0"/>
          <w:sz w:val="18"/>
          <w:szCs w:val="18"/>
          <w:shd w:val="clear" w:fill="FFFFFF"/>
          <w:lang w:val="en-US" w:eastAsia="zh-CN" w:bidi="ar"/>
        </w:rPr>
        <w:t xml:space="preserve">党委宣传部 | </w:t>
      </w:r>
      <w:r>
        <w:rPr>
          <w:rFonts w:hint="eastAsia" w:ascii="宋体" w:hAnsi="宋体" w:eastAsia="宋体" w:cs="宋体"/>
          <w:b/>
          <w:color w:val="6D6D6D"/>
          <w:kern w:val="0"/>
          <w:sz w:val="18"/>
          <w:szCs w:val="18"/>
          <w:shd w:val="clear" w:fill="FFFFFF"/>
          <w:lang w:val="en-US" w:eastAsia="zh-CN" w:bidi="ar"/>
        </w:rPr>
        <w:t>作者：</w:t>
      </w:r>
      <w:r>
        <w:rPr>
          <w:rFonts w:hint="eastAsia" w:ascii="宋体" w:hAnsi="宋体" w:eastAsia="宋体" w:cs="宋体"/>
          <w:color w:val="6D6D6D"/>
          <w:kern w:val="0"/>
          <w:sz w:val="18"/>
          <w:szCs w:val="18"/>
          <w:shd w:val="clear" w:fill="FFFFFF"/>
          <w:lang w:val="en-US" w:eastAsia="zh-CN" w:bidi="ar"/>
        </w:rPr>
        <w:t xml:space="preserve">王学锋/文 支勇平/图 | </w:t>
      </w:r>
      <w:r>
        <w:rPr>
          <w:rFonts w:hint="eastAsia" w:ascii="宋体" w:hAnsi="宋体" w:eastAsia="宋体" w:cs="宋体"/>
          <w:b/>
          <w:color w:val="6D6D6D"/>
          <w:kern w:val="0"/>
          <w:sz w:val="18"/>
          <w:szCs w:val="18"/>
          <w:shd w:val="clear" w:fill="FFFFFF"/>
          <w:lang w:val="en-US" w:eastAsia="zh-CN" w:bidi="ar"/>
        </w:rPr>
        <w:t>发布日期：</w:t>
      </w:r>
      <w:r>
        <w:rPr>
          <w:rFonts w:hint="eastAsia" w:ascii="宋体" w:hAnsi="宋体" w:eastAsia="宋体" w:cs="宋体"/>
          <w:color w:val="6D6D6D"/>
          <w:kern w:val="0"/>
          <w:sz w:val="18"/>
          <w:szCs w:val="18"/>
          <w:shd w:val="clear" w:fill="FFFFFF"/>
          <w:lang w:val="en-US" w:eastAsia="zh-CN" w:bidi="ar"/>
        </w:rPr>
        <w:t xml:space="preserve">2019-10-25 | </w:t>
      </w:r>
      <w:r>
        <w:rPr>
          <w:rFonts w:hint="eastAsia" w:ascii="宋体" w:hAnsi="宋体" w:eastAsia="宋体" w:cs="宋体"/>
          <w:b/>
          <w:color w:val="6D6D6D"/>
          <w:kern w:val="0"/>
          <w:sz w:val="18"/>
          <w:szCs w:val="18"/>
          <w:shd w:val="clear" w:fill="FFFFFF"/>
          <w:lang w:val="en-US" w:eastAsia="zh-CN" w:bidi="ar"/>
        </w:rPr>
        <w:t>阅读次数：</w:t>
      </w:r>
      <w:r>
        <w:rPr>
          <w:rFonts w:hint="eastAsia" w:ascii="宋体" w:hAnsi="宋体" w:eastAsia="宋体" w:cs="宋体"/>
          <w:color w:val="6D6D6D"/>
          <w:kern w:val="0"/>
          <w:sz w:val="18"/>
          <w:szCs w:val="18"/>
          <w:shd w:val="clear" w:fill="FFFFFF"/>
          <w:lang w:val="en-US" w:eastAsia="zh-CN" w:bidi="ar"/>
        </w:rPr>
        <w:t xml:space="preserve"> 1749</w:t>
      </w:r>
    </w:p>
    <w:p>
      <w:pPr>
        <w:pStyle w:val="4"/>
        <w:keepNext w:val="0"/>
        <w:keepLines w:val="0"/>
        <w:widowControl/>
        <w:suppressLineNumbers w:val="0"/>
        <w:spacing w:before="452" w:beforeAutospacing="0" w:after="300" w:afterAutospacing="0" w:line="390" w:lineRule="atLeast"/>
        <w:ind w:left="0" w:right="0"/>
        <w:jc w:val="left"/>
        <w:rPr>
          <w:sz w:val="32"/>
          <w:szCs w:val="32"/>
        </w:rPr>
      </w:pPr>
      <w:r>
        <w:rPr>
          <w:rFonts w:hint="eastAsia" w:ascii="宋体" w:hAnsi="宋体" w:eastAsia="宋体" w:cs="宋体"/>
          <w:color w:val="000000"/>
          <w:sz w:val="21"/>
          <w:szCs w:val="21"/>
          <w:shd w:val="clear" w:fill="FFFFFF"/>
        </w:rPr>
        <w:t>　　</w:t>
      </w:r>
      <w:r>
        <w:rPr>
          <w:rFonts w:hint="eastAsia" w:ascii="宋体" w:hAnsi="宋体" w:eastAsia="宋体" w:cs="宋体"/>
          <w:color w:val="000000"/>
          <w:sz w:val="32"/>
          <w:szCs w:val="32"/>
          <w:shd w:val="clear" w:fill="FFFFFF"/>
        </w:rPr>
        <w:t>10月24日，校党委书记李兴旺主持召开会议，专题传达学习中共中央政治局委员、国务院副总理孙春兰来校调研指示精神。全体在校校领导参加学习。</w:t>
      </w:r>
    </w:p>
    <w:p>
      <w:pPr>
        <w:pStyle w:val="4"/>
        <w:keepNext w:val="0"/>
        <w:keepLines w:val="0"/>
        <w:widowControl/>
        <w:suppressLineNumbers w:val="0"/>
        <w:spacing w:before="452" w:beforeAutospacing="0" w:after="300" w:afterAutospacing="0" w:line="390" w:lineRule="atLeast"/>
        <w:ind w:left="0" w:right="0"/>
        <w:jc w:val="left"/>
        <w:rPr>
          <w:sz w:val="32"/>
          <w:szCs w:val="32"/>
        </w:rPr>
      </w:pPr>
      <w:r>
        <w:rPr>
          <w:rFonts w:hint="eastAsia" w:ascii="宋体" w:hAnsi="宋体" w:eastAsia="宋体" w:cs="宋体"/>
          <w:color w:val="000000"/>
          <w:sz w:val="32"/>
          <w:szCs w:val="32"/>
          <w:shd w:val="clear" w:fill="FFFFFF"/>
        </w:rPr>
        <w:t>　　李兴旺结合陪同调研情况传达了孙春兰指示精神，并就学习贯彻落实讲话精神进行了安排部署。李兴旺指出，在全校上下深入贯彻落实习近平总书记给全国涉农高校书记校长和专家代表重要回信精神及“不忘初心、牢记使命”主题教育深入开展之际，孙春兰副总理来校调研，充分体现了党中央、国务院对学校的亲切关怀，极大提升了全校师生为“双一流”建设、为中华民族伟大复兴中国梦继续努力奋斗的信心和决心。</w:t>
      </w:r>
    </w:p>
    <w:p>
      <w:pPr>
        <w:pStyle w:val="4"/>
        <w:keepNext w:val="0"/>
        <w:keepLines w:val="0"/>
        <w:widowControl/>
        <w:suppressLineNumbers w:val="0"/>
        <w:spacing w:before="452" w:beforeAutospacing="0" w:after="300" w:afterAutospacing="0" w:line="390" w:lineRule="atLeast"/>
        <w:ind w:left="0" w:right="0"/>
        <w:jc w:val="left"/>
        <w:rPr>
          <w:sz w:val="32"/>
          <w:szCs w:val="32"/>
        </w:rPr>
      </w:pPr>
      <w:r>
        <w:rPr>
          <w:rFonts w:hint="eastAsia" w:ascii="宋体" w:hAnsi="宋体" w:eastAsia="宋体" w:cs="宋体"/>
          <w:color w:val="000000"/>
          <w:sz w:val="32"/>
          <w:szCs w:val="32"/>
          <w:shd w:val="clear" w:fill="FFFFFF"/>
        </w:rPr>
        <w:t>　　李兴旺就学习贯彻落实孙春兰来校调研指示精神提出五点要求。一是要组织师生认真学习贯彻讲话精神，并与实际工作结合起来，抓细抓实各项任务，切实将党和国家领导人对学校的关怀、对广大师生的鼓励和鞭策转化为推动学校发展的内在动力。二是要坚持以立德树人为根本，以强农兴农为己任，不断提升人才培养水平。三是要坚持“顶天立地”科技工作方针，创新科研组织模式，不断提升科技创新能力。四是要不断深化教育改革，努力提升服务国家战略、服务中西部地区经济社会发展的能力。五是要积极推动《关于深化共建西北农林科技大学的协议》的落实。</w:t>
      </w:r>
    </w:p>
    <w:p>
      <w:pPr>
        <w:pStyle w:val="4"/>
        <w:keepNext w:val="0"/>
        <w:keepLines w:val="0"/>
        <w:widowControl/>
        <w:suppressLineNumbers w:val="0"/>
        <w:spacing w:before="452" w:beforeAutospacing="0" w:after="300" w:afterAutospacing="0" w:line="390" w:lineRule="atLeast"/>
        <w:ind w:left="0" w:right="0"/>
        <w:jc w:val="left"/>
        <w:rPr>
          <w:sz w:val="32"/>
          <w:szCs w:val="32"/>
        </w:rPr>
      </w:pPr>
      <w:r>
        <w:rPr>
          <w:rFonts w:hint="eastAsia" w:ascii="宋体" w:hAnsi="宋体" w:eastAsia="宋体" w:cs="宋体"/>
          <w:color w:val="000000"/>
          <w:sz w:val="32"/>
          <w:szCs w:val="32"/>
          <w:shd w:val="clear" w:fill="FFFFFF"/>
        </w:rPr>
        <w:t>　　与会人员怀着激动的心情畅谈了体会和感受。大家表示，孙春兰副总理对学校贯彻落实总书记重要回信精神、服务国家战略和区域经济社会发展、落实立德树人根本任务、创新创业教育、农业科技基础研究、扎根西部大地、把文章写在大地上等方面所取得的成效予以充分肯定，大大鼓舞了人心、提振了士气。我们将认真贯彻落实总书记重要回信和讲话精神，按照孙春兰副总理调研指示有关要求，不忘初心、牢记使命，认真总结凝练合并组建20年办学经验，继续扎根西部大地，弘扬“西农精神”，突出优势和特色，积极服务国家战略，以永不懈怠的精神状态和一往无前的奋斗姿态做好各项工作，为中华民族伟大复兴中国梦做出西农应有贡献。</w:t>
      </w:r>
    </w:p>
    <w:p>
      <w:pPr>
        <w:pStyle w:val="4"/>
        <w:keepNext w:val="0"/>
        <w:keepLines w:val="0"/>
        <w:widowControl/>
        <w:suppressLineNumbers w:val="0"/>
        <w:spacing w:before="452" w:beforeAutospacing="0" w:after="300" w:afterAutospacing="0" w:line="390" w:lineRule="atLeast"/>
        <w:ind w:left="0" w:right="0"/>
        <w:jc w:val="left"/>
        <w:rPr>
          <w:sz w:val="32"/>
          <w:szCs w:val="32"/>
        </w:rPr>
      </w:pPr>
      <w:r>
        <w:rPr>
          <w:rFonts w:hint="eastAsia" w:ascii="宋体" w:hAnsi="宋体" w:eastAsia="宋体" w:cs="宋体"/>
          <w:color w:val="000000"/>
          <w:sz w:val="32"/>
          <w:szCs w:val="32"/>
          <w:shd w:val="clear" w:fill="FFFFFF"/>
        </w:rPr>
        <w:t>　　10月21日，中共中央政治局委员、国务院副总理孙春兰在教育部部长陈宝生，陕西省委书记胡和平，国务院副秘书长丁向阳，陕西省委常委、秘书长卢建军等陪同下来校调研。在2个多小时的时间里，孙春兰先后调研了我校服务国家战略专题展、旱区作物逆境生物学国家重点实验室、园艺学院和水土保持研究所，亲切看望了正在学习工作的师生，对学校的发展成就给予充分肯定，就扎实贯彻落实总书记重要回信和讲话精神，在新时代有新作为提出了期望和要求。</w:t>
      </w:r>
    </w:p>
    <w:p>
      <w:pPr>
        <w:spacing w:line="560" w:lineRule="exact"/>
        <w:rPr>
          <w:rFonts w:hint="eastAsia" w:ascii="仿宋_GB2312" w:hAnsi="仿宋" w:eastAsia="仿宋_GB2312"/>
          <w:sz w:val="32"/>
          <w:szCs w:val="32"/>
        </w:rPr>
      </w:pPr>
    </w:p>
    <w:p>
      <w:pPr>
        <w:spacing w:line="560" w:lineRule="exact"/>
        <w:rPr>
          <w:rFonts w:hint="eastAsia" w:ascii="仿宋_GB2312" w:hAnsi="仿宋" w:eastAsia="仿宋_GB2312"/>
          <w:sz w:val="32"/>
          <w:szCs w:val="32"/>
        </w:rPr>
      </w:pPr>
    </w:p>
    <w:p>
      <w:pPr>
        <w:rPr>
          <w:rFonts w:hint="eastAsia" w:ascii="仿宋_GB2312" w:hAnsi="仿宋" w:eastAsia="仿宋_GB2312"/>
          <w:sz w:val="28"/>
          <w:szCs w:val="28"/>
        </w:rPr>
      </w:pPr>
      <w:r>
        <w:rPr>
          <w:rFonts w:hint="eastAsia" w:ascii="仿宋_GB2312" w:hAnsi="仿宋" w:eastAsia="仿宋_GB2312"/>
          <w:sz w:val="28"/>
          <w:szCs w:val="28"/>
        </w:rPr>
        <w:br w:type="page"/>
      </w:r>
    </w:p>
    <w:p>
      <w:pPr>
        <w:spacing w:line="560" w:lineRule="exact"/>
        <w:rPr>
          <w:rFonts w:hint="eastAsia" w:ascii="仿宋_GB2312" w:hAnsi="仿宋" w:eastAsia="仿宋_GB2312"/>
          <w:sz w:val="28"/>
          <w:szCs w:val="28"/>
        </w:rPr>
      </w:pPr>
    </w:p>
    <w:p>
      <w:pPr>
        <w:spacing w:line="540" w:lineRule="exact"/>
        <w:jc w:val="center"/>
        <w:rPr>
          <w:rFonts w:hint="eastAsia" w:ascii="方正小标宋简体" w:eastAsia="方正小标宋简体"/>
          <w:bCs/>
          <w:kern w:val="44"/>
          <w:sz w:val="44"/>
          <w:szCs w:val="44"/>
        </w:rPr>
      </w:pPr>
      <w:r>
        <w:rPr>
          <w:rFonts w:hint="eastAsia" w:ascii="方正小标宋简体" w:eastAsia="方正小标宋简体"/>
          <w:bCs/>
          <w:kern w:val="44"/>
          <w:sz w:val="44"/>
          <w:szCs w:val="44"/>
        </w:rPr>
        <w:t>中共教育部党组关于学习贯彻习近平总书记等中央领导同志教师节重要讲话精神的通知</w:t>
      </w:r>
    </w:p>
    <w:p>
      <w:pPr>
        <w:spacing w:line="540" w:lineRule="exact"/>
        <w:rPr>
          <w:rFonts w:hint="eastAsia" w:ascii="方正小标宋简体" w:eastAsia="方正小标宋简体"/>
          <w:bCs/>
          <w:kern w:val="44"/>
          <w:sz w:val="32"/>
          <w:szCs w:val="32"/>
        </w:rPr>
      </w:pP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各省、自治区、直辖市党委教育工作部门、教育厅（教委），新疆生产建设兵团教育局，部属各高等学校党委、部省合建各高等学校党委：</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2019年9月10日，在第35个教师节到来之际，习近平总书记和李克强、王沪宁等中央领导同志亲切会见参加庆祝2019年教师节暨全国教育系统先进集体和先进个人表彰大会代表，向广大教师和教育工作者致以节日问候。孙春兰副总理出席表彰大会，就学习贯彻习近平总书记重要讲话精神，进一步加强教师队伍建设作出部署。这充分体现了党中央、国务院对教育工作的高度重视和对广大教师的亲切关怀。现就学习贯彻习近平总书记等中央领导同志重要讲话精神通知如下：</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学习领会好，深刻把握习近平总书记重要讲话对教师队伍建设的重大意义。党的十八大以来，习近平总书记每年教师节都到学校看望师生或致信祝贺，多次视察各类学校、与师生座谈交流，为全党全国树立了尊师重教的表率。习近平总书记就教师工作作出一系列重要指示，在教师地位上，强调教师是立教之本、兴教之源，承载着传播知识、传播思想、传播真理，塑造灵魂、塑造生命、塑造新人的时代重任，一个人遇到好老师是人生的幸运，一个学校拥有好老师是学校的光荣，一个民族源源不断涌现出一批又一批好老师则是民族的希望；在教师标准上，强调要做有理想信念、有道德情操、有扎实学识、有仁爱之心的好老师，做学生锤炼品格、学习知识、创新思维、奉献祖国的引路人，坚持教书与育人相统一、言传与身教相统一、潜心问道与关注社会相统一、学术自由与学术规范相统一，做到政治要强、情怀要深、思维要新、视野要广、自律要严、人格要正，努力成为先进思想文化的传播者、党执政的坚定支持者，更好担起学生健康成长指导者和引路人的责任；在教师队伍建设上，强调各级党委和政府要满腔热情关心教师，提升教师素质，改善教师待遇，维护教师权益，使教师成为最受社会尊重的职业。这些重要论述，是习近平新时代中国特色社会主义思想的重要组成部分，为加强新时代教师队伍建设提供了根本遵循。</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各地教育部门和学校要认真组织，深入学习领会习近平总书记关于教师队伍建设系列重要讲话精神。要与开展“不忘初心、牢记使命”主题教育相结合，将习近平总书记关于教师队伍建设系列重要讲话精神纳入主题教育重点学习内容，参加第一批主题教育的单位要补充学，参加第二批主题教育的单位要重点学。要组织开展习近平总书记关于教师队伍建设系列重要讲话精神的大讨论，使广大教师和教育工作者在深入讨论中深刻理解重要讲话精神的要义，准确把握其精髓，学深悟透做实。要创新学习方法，用教师易于接受、乐于接受的方式，开展务实高效的学习，使广大教师和教育工作者充分领会党中央的深情厚谊、深切关怀，以高度的责任感和使命感，投身教书育人事业，努力培养德智体美劳全面发展的社会主义建设者和接班人。</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宣传阐释好，全面展现习近平总书记重要讲话对教师队伍建设的领航作用。各地教育部门和学校要结合新中国成立70周年宣传庆祝工作，积极引导此次受表彰的先进集体和先进个人撰写育人故事、分享心得体会，并通过报纸、电视、广播以及微信、微博等新媒体平台广泛宣传。组织受表彰教师深入一线学校、深入课堂讲台、深入师生之中开展宣讲，把党中央对教育的高度重视、对教师的亲切关怀广泛传达，把习近平总书记关于教师队伍建设系列重要讲话精神深入阐释，把党和国家关于惠师、利师、强师的一系列政策举措全面解读，把在习近平总书记系列重要讲话精神指引下教育改革发展取得的新成绩、教师队伍呈现的新面貌，通过真人真事集中生动展现。要创新宣讲的形式，用群众的语言，讲群众的故事，增强感染力、说服力，注重对教师、学生的灵魂触动、精神感召，切实让广大教师和学生受教育、得激励、有收获。要重点组织创作一批贯彻中央精神、体现价值导向、反映教师形象的优秀电影、电视剧、短视频、舞台剧、小说、报告文学等文学艺术作品，通过各类媒体平台进行展示，让更多的教育和教师题材优秀作品走进师生生活，持续浸润心灵，广泛传播和引领践行社会主义核心价值观。</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贯彻落实好，将习近平总书记重要讲话精神转化为深化新时代教师队伍建设改革的具体实践。广大教师要牢记习近平总书记嘱托，围绕教育报国守初心、立德树人担使命要求，为党育人、为国育才，以德施教、立德树人，刻苦钻研、教学相长，尊重宽容、严爱相济，做党和人民满意的“四有”好老师。各地教育部门和学校要在党委政府支持下，深入推动落实《中共中央 国务院关于全面深化新时代教师队伍建设改革的意见》，把党中央、国务院对教师的关心落到实处。要着力提高地位待遇，完善中小学教师工资联动机制，确保平均工资收入水平不低于或高于当地公务员，并向乡村教师倾斜，完善教师住房和医疗保障制度；着力加强培养培训，加大对师范生公费教育的政策激励，提高教师队伍来源质量，实施好“国培计划”，全面提升在职教师思想政治素质和能力水平，强化职业教育师资队伍建设，推进《深化新时代职业教育“双师型”教师队伍建设改革实施方案》落地见效；着力改革管理制度，实行义务教育教师“县管校聘”，促进城乡校长教师交流，加强教师职称制度改革，畅通职业发展通道，切实减轻教师负担，创造宽松宁静教学环境；着力营造良好氛围，倡导并践行“教</w:t>
      </w:r>
      <w:bookmarkStart w:id="0" w:name="_GoBack"/>
      <w:bookmarkEnd w:id="0"/>
      <w:r>
        <w:rPr>
          <w:rFonts w:hint="eastAsia" w:ascii="仿宋_GB2312" w:hAnsi="仿宋" w:eastAsia="仿宋_GB2312"/>
          <w:sz w:val="32"/>
          <w:szCs w:val="32"/>
        </w:rPr>
        <w:t>师优先”理念，弘扬尊师重教优良传统，严管与厚爱相结合，推进教师职业行为十项准则深化落实。通过综合施策、精准发力、久久为功，努力造就适应新时代要求的高素质专业化创新型教师队伍，为加快推进教育现代化、建设教育强国办好人民满意的教育不懈努力。</w:t>
      </w:r>
    </w:p>
    <w:p>
      <w:pPr>
        <w:spacing w:line="560" w:lineRule="exact"/>
        <w:ind w:firstLine="640" w:firstLineChars="200"/>
        <w:rPr>
          <w:rFonts w:ascii="仿宋_GB2312" w:hAnsi="仿宋"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809"/>
    <w:rsid w:val="00007908"/>
    <w:rsid w:val="00032809"/>
    <w:rsid w:val="0019445E"/>
    <w:rsid w:val="002065EE"/>
    <w:rsid w:val="00297435"/>
    <w:rsid w:val="008A3C00"/>
    <w:rsid w:val="00A036CF"/>
    <w:rsid w:val="00A96204"/>
    <w:rsid w:val="00B21ED9"/>
    <w:rsid w:val="00C86ECA"/>
    <w:rsid w:val="00D146F6"/>
    <w:rsid w:val="00E54D06"/>
    <w:rsid w:val="065551C9"/>
    <w:rsid w:val="08522EF0"/>
    <w:rsid w:val="641D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line="560" w:lineRule="exact"/>
      <w:jc w:val="center"/>
      <w:outlineLvl w:val="0"/>
    </w:pPr>
    <w:rPr>
      <w:rFonts w:ascii="方正小标宋简体" w:eastAsia="方正小标宋简体"/>
      <w:bCs/>
      <w:kern w:val="44"/>
      <w:sz w:val="32"/>
      <w:szCs w:val="32"/>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FollowedHyperlink"/>
    <w:basedOn w:val="6"/>
    <w:semiHidden/>
    <w:unhideWhenUsed/>
    <w:qFormat/>
    <w:uiPriority w:val="99"/>
    <w:rPr>
      <w:color w:val="800080"/>
      <w:u w:val="none"/>
    </w:rPr>
  </w:style>
  <w:style w:type="character" w:styleId="9">
    <w:name w:val="Hyperlink"/>
    <w:basedOn w:val="6"/>
    <w:semiHidden/>
    <w:unhideWhenUsed/>
    <w:qFormat/>
    <w:uiPriority w:val="99"/>
    <w:rPr>
      <w:color w:val="0000FF"/>
      <w:u w:val="none"/>
    </w:rPr>
  </w:style>
  <w:style w:type="character" w:customStyle="1" w:styleId="10">
    <w:name w:val="标题 1 Char"/>
    <w:basedOn w:val="6"/>
    <w:link w:val="2"/>
    <w:qFormat/>
    <w:uiPriority w:val="9"/>
    <w:rPr>
      <w:rFonts w:ascii="方正小标宋简体" w:eastAsia="方正小标宋简体"/>
      <w:bCs/>
      <w:kern w:val="44"/>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26</Pages>
  <Words>2150</Words>
  <Characters>12255</Characters>
  <Lines>102</Lines>
  <Paragraphs>28</Paragraphs>
  <TotalTime>49</TotalTime>
  <ScaleCrop>false</ScaleCrop>
  <LinksUpToDate>false</LinksUpToDate>
  <CharactersWithSpaces>14377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2019-10-29T01:38:00Z</dcterms:created>
  <dc:creator>胡巧娟</dc:creator>
  <cp:lastModifiedBy>邓业胜</cp:lastModifiedBy>
  <dcterms:modified xsi:type="dcterms:W3CDTF">2019-11-05T09:00:41Z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