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E1F" w:rsidRDefault="00E21304">
      <w:pPr>
        <w:widowControl/>
        <w:spacing w:line="600" w:lineRule="exact"/>
        <w:outlineLvl w:val="2"/>
        <w:rPr>
          <w:b/>
          <w:sz w:val="28"/>
          <w:szCs w:val="28"/>
        </w:rPr>
      </w:pPr>
      <w:r>
        <w:rPr>
          <w:rFonts w:ascii="仿宋" w:eastAsia="仿宋" w:hAnsi="仿宋" w:cs="Times New Roman" w:hint="eastAsia"/>
          <w:b/>
          <w:color w:val="000000"/>
          <w:kern w:val="0"/>
          <w:sz w:val="28"/>
          <w:szCs w:val="28"/>
        </w:rPr>
        <w:t>附件：依托白水苹果试验站开题论证研究生名单</w:t>
      </w:r>
    </w:p>
    <w:p w:rsidR="00122E1F" w:rsidRDefault="00122E1F"/>
    <w:tbl>
      <w:tblPr>
        <w:tblW w:w="11029" w:type="dxa"/>
        <w:tblInd w:w="-1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2"/>
        <w:gridCol w:w="1292"/>
        <w:gridCol w:w="2225"/>
        <w:gridCol w:w="1053"/>
        <w:gridCol w:w="5487"/>
      </w:tblGrid>
      <w:tr w:rsidR="00122E1F">
        <w:trPr>
          <w:trHeight w:val="648"/>
        </w:trPr>
        <w:tc>
          <w:tcPr>
            <w:tcW w:w="972" w:type="dxa"/>
            <w:shd w:val="clear" w:color="auto" w:fill="auto"/>
            <w:vAlign w:val="center"/>
          </w:tcPr>
          <w:p w:rsidR="00122E1F" w:rsidRDefault="00E21304">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研究生姓名</w:t>
            </w:r>
          </w:p>
        </w:tc>
        <w:tc>
          <w:tcPr>
            <w:tcW w:w="1292" w:type="dxa"/>
            <w:shd w:val="clear" w:color="auto" w:fill="auto"/>
            <w:vAlign w:val="center"/>
          </w:tcPr>
          <w:p w:rsidR="00122E1F" w:rsidRDefault="00E21304">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学院</w:t>
            </w:r>
          </w:p>
        </w:tc>
        <w:tc>
          <w:tcPr>
            <w:tcW w:w="2225" w:type="dxa"/>
            <w:shd w:val="clear" w:color="auto" w:fill="auto"/>
            <w:vAlign w:val="center"/>
          </w:tcPr>
          <w:p w:rsidR="00122E1F" w:rsidRDefault="00E21304">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学科专业</w:t>
            </w:r>
          </w:p>
        </w:tc>
        <w:tc>
          <w:tcPr>
            <w:tcW w:w="1053" w:type="dxa"/>
            <w:vAlign w:val="center"/>
          </w:tcPr>
          <w:p w:rsidR="00122E1F" w:rsidRDefault="00E21304">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指导教师</w:t>
            </w:r>
          </w:p>
        </w:tc>
        <w:tc>
          <w:tcPr>
            <w:tcW w:w="5487" w:type="dxa"/>
            <w:vAlign w:val="center"/>
          </w:tcPr>
          <w:p w:rsidR="00122E1F" w:rsidRDefault="00E21304">
            <w:pPr>
              <w:widowControl/>
              <w:jc w:val="center"/>
              <w:rPr>
                <w:rFonts w:ascii="仿宋" w:eastAsia="仿宋" w:hAnsi="仿宋" w:cs="宋体"/>
                <w:b/>
                <w:color w:val="000000"/>
                <w:kern w:val="0"/>
                <w:szCs w:val="21"/>
              </w:rPr>
            </w:pPr>
            <w:r>
              <w:rPr>
                <w:rFonts w:ascii="仿宋" w:eastAsia="仿宋" w:hAnsi="仿宋" w:cs="宋体" w:hint="eastAsia"/>
                <w:b/>
                <w:bCs/>
                <w:color w:val="000000"/>
                <w:kern w:val="0"/>
                <w:szCs w:val="21"/>
              </w:rPr>
              <w:t>论文题目</w:t>
            </w:r>
          </w:p>
        </w:tc>
      </w:tr>
      <w:tr w:rsidR="00122E1F" w:rsidTr="000D0C83">
        <w:trPr>
          <w:trHeight w:hRule="exact" w:val="737"/>
        </w:trPr>
        <w:tc>
          <w:tcPr>
            <w:tcW w:w="972" w:type="dxa"/>
            <w:shd w:val="clear" w:color="auto" w:fill="auto"/>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樊娟</w:t>
            </w:r>
          </w:p>
        </w:tc>
        <w:tc>
          <w:tcPr>
            <w:tcW w:w="1292" w:type="dxa"/>
            <w:shd w:val="clear" w:color="auto" w:fill="auto"/>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园艺学院</w:t>
            </w:r>
          </w:p>
        </w:tc>
        <w:tc>
          <w:tcPr>
            <w:tcW w:w="2225" w:type="dxa"/>
            <w:shd w:val="clear" w:color="auto" w:fill="auto"/>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农艺与种业</w:t>
            </w:r>
          </w:p>
        </w:tc>
        <w:tc>
          <w:tcPr>
            <w:tcW w:w="1053" w:type="dxa"/>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赵政阳</w:t>
            </w:r>
          </w:p>
        </w:tc>
        <w:tc>
          <w:tcPr>
            <w:tcW w:w="5487" w:type="dxa"/>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甘肃陇东地区不同矮化中间砧对‘瑞阳’、‘瑞雪’生长及果实品质的影响</w:t>
            </w:r>
          </w:p>
        </w:tc>
      </w:tr>
      <w:tr w:rsidR="00122E1F" w:rsidTr="000D0C83">
        <w:trPr>
          <w:trHeight w:hRule="exact" w:val="685"/>
        </w:trPr>
        <w:tc>
          <w:tcPr>
            <w:tcW w:w="972" w:type="dxa"/>
            <w:shd w:val="clear" w:color="auto" w:fill="auto"/>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闫雷玉</w:t>
            </w:r>
          </w:p>
        </w:tc>
        <w:tc>
          <w:tcPr>
            <w:tcW w:w="1292" w:type="dxa"/>
            <w:shd w:val="clear" w:color="auto" w:fill="auto"/>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园艺学院</w:t>
            </w:r>
          </w:p>
        </w:tc>
        <w:tc>
          <w:tcPr>
            <w:tcW w:w="2225" w:type="dxa"/>
            <w:shd w:val="clear" w:color="auto" w:fill="auto"/>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szCs w:val="21"/>
              </w:rPr>
              <w:t>农艺与种业</w:t>
            </w:r>
          </w:p>
        </w:tc>
        <w:tc>
          <w:tcPr>
            <w:tcW w:w="1053" w:type="dxa"/>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kern w:val="0"/>
                <w:szCs w:val="21"/>
              </w:rPr>
              <w:t>赵政阳</w:t>
            </w:r>
          </w:p>
        </w:tc>
        <w:tc>
          <w:tcPr>
            <w:tcW w:w="5487" w:type="dxa"/>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脱毒</w:t>
            </w:r>
            <w:bookmarkStart w:id="0" w:name="_GoBack"/>
            <w:bookmarkEnd w:id="0"/>
            <w:r>
              <w:rPr>
                <w:rFonts w:ascii="仿宋" w:eastAsia="仿宋" w:hAnsi="仿宋" w:cs="Times New Roman" w:hint="eastAsia"/>
                <w:color w:val="000000"/>
                <w:kern w:val="0"/>
                <w:szCs w:val="21"/>
              </w:rPr>
              <w:t>‘瑞雪’在两种矮化砧木上的生长与结果表现</w:t>
            </w:r>
          </w:p>
        </w:tc>
      </w:tr>
      <w:tr w:rsidR="00122E1F" w:rsidTr="000D0C83">
        <w:trPr>
          <w:trHeight w:hRule="exact" w:val="671"/>
        </w:trPr>
        <w:tc>
          <w:tcPr>
            <w:tcW w:w="972" w:type="dxa"/>
            <w:shd w:val="clear" w:color="auto" w:fill="auto"/>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程世玉</w:t>
            </w:r>
          </w:p>
        </w:tc>
        <w:tc>
          <w:tcPr>
            <w:tcW w:w="1292" w:type="dxa"/>
            <w:shd w:val="clear" w:color="auto" w:fill="auto"/>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园艺学院</w:t>
            </w:r>
          </w:p>
        </w:tc>
        <w:tc>
          <w:tcPr>
            <w:tcW w:w="2225" w:type="dxa"/>
            <w:shd w:val="clear" w:color="auto" w:fill="auto"/>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szCs w:val="21"/>
              </w:rPr>
              <w:t>农业与种业</w:t>
            </w:r>
          </w:p>
        </w:tc>
        <w:tc>
          <w:tcPr>
            <w:tcW w:w="1053" w:type="dxa"/>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kern w:val="0"/>
                <w:szCs w:val="21"/>
              </w:rPr>
              <w:t>高华</w:t>
            </w:r>
          </w:p>
        </w:tc>
        <w:tc>
          <w:tcPr>
            <w:tcW w:w="5487" w:type="dxa"/>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不同生物保护膜对'瑞雪'苹果品质及果皮结构的影响</w:t>
            </w:r>
          </w:p>
        </w:tc>
      </w:tr>
      <w:tr w:rsidR="00122E1F" w:rsidTr="000D0C83">
        <w:trPr>
          <w:trHeight w:hRule="exact" w:val="698"/>
        </w:trPr>
        <w:tc>
          <w:tcPr>
            <w:tcW w:w="972" w:type="dxa"/>
            <w:shd w:val="clear" w:color="auto" w:fill="auto"/>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王翠翠</w:t>
            </w:r>
          </w:p>
        </w:tc>
        <w:tc>
          <w:tcPr>
            <w:tcW w:w="1292" w:type="dxa"/>
            <w:shd w:val="clear" w:color="auto" w:fill="auto"/>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园艺学院</w:t>
            </w:r>
          </w:p>
        </w:tc>
        <w:tc>
          <w:tcPr>
            <w:tcW w:w="2225" w:type="dxa"/>
            <w:shd w:val="clear" w:color="auto" w:fill="auto"/>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szCs w:val="21"/>
              </w:rPr>
              <w:t>农艺与种业</w:t>
            </w:r>
          </w:p>
        </w:tc>
        <w:tc>
          <w:tcPr>
            <w:tcW w:w="1053" w:type="dxa"/>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kern w:val="0"/>
                <w:szCs w:val="21"/>
              </w:rPr>
              <w:t>高华</w:t>
            </w:r>
          </w:p>
        </w:tc>
        <w:tc>
          <w:tcPr>
            <w:tcW w:w="5487" w:type="dxa"/>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不同矮化栽培方式对‘瑞雪’、‘瑞阳’苹果生长及结果表现的影响</w:t>
            </w:r>
          </w:p>
        </w:tc>
      </w:tr>
      <w:tr w:rsidR="00122E1F" w:rsidTr="000D0C83">
        <w:trPr>
          <w:trHeight w:hRule="exact" w:val="685"/>
        </w:trPr>
        <w:tc>
          <w:tcPr>
            <w:tcW w:w="972" w:type="dxa"/>
            <w:shd w:val="clear" w:color="auto" w:fill="auto"/>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李英娟</w:t>
            </w:r>
          </w:p>
        </w:tc>
        <w:tc>
          <w:tcPr>
            <w:tcW w:w="1292" w:type="dxa"/>
            <w:shd w:val="clear" w:color="auto" w:fill="auto"/>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园艺学院</w:t>
            </w:r>
          </w:p>
        </w:tc>
        <w:tc>
          <w:tcPr>
            <w:tcW w:w="2225" w:type="dxa"/>
            <w:shd w:val="clear" w:color="auto" w:fill="auto"/>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szCs w:val="21"/>
              </w:rPr>
              <w:t>农业与种业</w:t>
            </w:r>
          </w:p>
        </w:tc>
        <w:tc>
          <w:tcPr>
            <w:tcW w:w="1053" w:type="dxa"/>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kern w:val="0"/>
                <w:szCs w:val="21"/>
              </w:rPr>
              <w:t>高华</w:t>
            </w:r>
          </w:p>
        </w:tc>
        <w:tc>
          <w:tcPr>
            <w:tcW w:w="5487" w:type="dxa"/>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重茬地苹果大苗移栽建园关键技术优化研究</w:t>
            </w:r>
          </w:p>
        </w:tc>
      </w:tr>
      <w:tr w:rsidR="00122E1F" w:rsidTr="000D0C83">
        <w:trPr>
          <w:trHeight w:hRule="exact" w:val="737"/>
        </w:trPr>
        <w:tc>
          <w:tcPr>
            <w:tcW w:w="972" w:type="dxa"/>
            <w:shd w:val="clear" w:color="auto" w:fill="auto"/>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何肖肖</w:t>
            </w:r>
          </w:p>
        </w:tc>
        <w:tc>
          <w:tcPr>
            <w:tcW w:w="1292" w:type="dxa"/>
            <w:shd w:val="clear" w:color="auto" w:fill="auto"/>
            <w:vAlign w:val="center"/>
          </w:tcPr>
          <w:p w:rsidR="00122E1F" w:rsidRDefault="00E21304" w:rsidP="000D0C83">
            <w:pPr>
              <w:widowControl/>
              <w:jc w:val="center"/>
              <w:rPr>
                <w:rFonts w:ascii="仿宋" w:eastAsia="仿宋" w:hAnsi="仿宋" w:cs="宋体"/>
                <w:color w:val="000000"/>
                <w:kern w:val="0"/>
                <w:szCs w:val="21"/>
              </w:rPr>
            </w:pPr>
            <w:r>
              <w:rPr>
                <w:rFonts w:ascii="仿宋" w:eastAsia="仿宋" w:hAnsi="仿宋" w:cs="Times New Roman" w:hint="eastAsia"/>
                <w:color w:val="000000"/>
                <w:kern w:val="0"/>
                <w:szCs w:val="21"/>
              </w:rPr>
              <w:t>园艺学院</w:t>
            </w:r>
          </w:p>
        </w:tc>
        <w:tc>
          <w:tcPr>
            <w:tcW w:w="2225" w:type="dxa"/>
            <w:shd w:val="clear" w:color="auto" w:fill="auto"/>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szCs w:val="21"/>
              </w:rPr>
              <w:t>农艺与种业</w:t>
            </w:r>
          </w:p>
        </w:tc>
        <w:tc>
          <w:tcPr>
            <w:tcW w:w="1053" w:type="dxa"/>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szCs w:val="21"/>
              </w:rPr>
              <w:t>梁俊</w:t>
            </w:r>
          </w:p>
        </w:tc>
        <w:tc>
          <w:tcPr>
            <w:tcW w:w="5487" w:type="dxa"/>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苹果新品种免套袋栽培关键技术研究</w:t>
            </w:r>
          </w:p>
        </w:tc>
      </w:tr>
      <w:tr w:rsidR="00122E1F" w:rsidTr="000D0C83">
        <w:trPr>
          <w:trHeight w:hRule="exact" w:val="671"/>
        </w:trPr>
        <w:tc>
          <w:tcPr>
            <w:tcW w:w="972" w:type="dxa"/>
            <w:shd w:val="clear" w:color="auto" w:fill="auto"/>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韩明明</w:t>
            </w:r>
          </w:p>
        </w:tc>
        <w:tc>
          <w:tcPr>
            <w:tcW w:w="1292" w:type="dxa"/>
            <w:shd w:val="clear" w:color="auto" w:fill="auto"/>
            <w:vAlign w:val="center"/>
          </w:tcPr>
          <w:p w:rsidR="00122E1F" w:rsidRDefault="00E21304" w:rsidP="000D0C83">
            <w:pPr>
              <w:widowControl/>
              <w:jc w:val="center"/>
              <w:rPr>
                <w:rFonts w:ascii="仿宋" w:eastAsia="仿宋" w:hAnsi="仿宋" w:cs="宋体"/>
                <w:color w:val="000000"/>
                <w:kern w:val="0"/>
                <w:szCs w:val="21"/>
              </w:rPr>
            </w:pPr>
            <w:r>
              <w:rPr>
                <w:rFonts w:ascii="仿宋" w:eastAsia="仿宋" w:hAnsi="仿宋" w:cs="Times New Roman" w:hint="eastAsia"/>
                <w:color w:val="000000"/>
                <w:kern w:val="0"/>
                <w:szCs w:val="21"/>
              </w:rPr>
              <w:t>园艺学院</w:t>
            </w:r>
          </w:p>
        </w:tc>
        <w:tc>
          <w:tcPr>
            <w:tcW w:w="2225" w:type="dxa"/>
            <w:shd w:val="clear" w:color="auto" w:fill="auto"/>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szCs w:val="21"/>
              </w:rPr>
              <w:t>农艺与种业</w:t>
            </w:r>
          </w:p>
        </w:tc>
        <w:tc>
          <w:tcPr>
            <w:tcW w:w="1053" w:type="dxa"/>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szCs w:val="21"/>
              </w:rPr>
              <w:t>梁俊</w:t>
            </w:r>
          </w:p>
        </w:tc>
        <w:tc>
          <w:tcPr>
            <w:tcW w:w="5487" w:type="dxa"/>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化学疏花果剂对苹果的疏花疏果作用研究</w:t>
            </w:r>
          </w:p>
        </w:tc>
      </w:tr>
      <w:tr w:rsidR="00122E1F" w:rsidTr="000D0C83">
        <w:trPr>
          <w:trHeight w:hRule="exact" w:val="710"/>
        </w:trPr>
        <w:tc>
          <w:tcPr>
            <w:tcW w:w="972" w:type="dxa"/>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姚奕君</w:t>
            </w:r>
          </w:p>
        </w:tc>
        <w:tc>
          <w:tcPr>
            <w:tcW w:w="1292" w:type="dxa"/>
            <w:vAlign w:val="center"/>
          </w:tcPr>
          <w:p w:rsidR="00122E1F" w:rsidRDefault="00E21304" w:rsidP="000D0C83">
            <w:pPr>
              <w:widowControl/>
              <w:jc w:val="center"/>
              <w:rPr>
                <w:rFonts w:ascii="仿宋" w:eastAsia="仿宋" w:hAnsi="仿宋" w:cs="宋体"/>
                <w:color w:val="000000"/>
                <w:kern w:val="0"/>
                <w:szCs w:val="21"/>
              </w:rPr>
            </w:pPr>
            <w:r>
              <w:rPr>
                <w:rFonts w:ascii="仿宋" w:eastAsia="仿宋" w:hAnsi="仿宋" w:cs="Times New Roman" w:hint="eastAsia"/>
                <w:color w:val="000000"/>
                <w:kern w:val="0"/>
                <w:szCs w:val="21"/>
              </w:rPr>
              <w:t>园艺学院</w:t>
            </w:r>
          </w:p>
        </w:tc>
        <w:tc>
          <w:tcPr>
            <w:tcW w:w="2225" w:type="dxa"/>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szCs w:val="21"/>
              </w:rPr>
              <w:t>农业与种业</w:t>
            </w:r>
          </w:p>
        </w:tc>
        <w:tc>
          <w:tcPr>
            <w:tcW w:w="1053" w:type="dxa"/>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szCs w:val="21"/>
              </w:rPr>
              <w:t>王雷存</w:t>
            </w:r>
          </w:p>
        </w:tc>
        <w:tc>
          <w:tcPr>
            <w:tcW w:w="5487" w:type="dxa"/>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苹果品种‘瑞阳’‘瑞雪’‘秦脆’‘维纳斯黄金’综合性状评价</w:t>
            </w:r>
          </w:p>
        </w:tc>
      </w:tr>
      <w:tr w:rsidR="00122E1F" w:rsidTr="000D0C83">
        <w:trPr>
          <w:trHeight w:hRule="exact" w:val="660"/>
        </w:trPr>
        <w:tc>
          <w:tcPr>
            <w:tcW w:w="972" w:type="dxa"/>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刘文倩</w:t>
            </w:r>
          </w:p>
        </w:tc>
        <w:tc>
          <w:tcPr>
            <w:tcW w:w="1292" w:type="dxa"/>
            <w:vAlign w:val="center"/>
          </w:tcPr>
          <w:p w:rsidR="00122E1F" w:rsidRDefault="00E21304" w:rsidP="000D0C83">
            <w:pPr>
              <w:widowControl/>
              <w:jc w:val="center"/>
              <w:rPr>
                <w:rFonts w:ascii="仿宋" w:eastAsia="仿宋" w:hAnsi="仿宋" w:cs="宋体"/>
                <w:color w:val="000000"/>
                <w:kern w:val="0"/>
                <w:szCs w:val="21"/>
              </w:rPr>
            </w:pPr>
            <w:r>
              <w:rPr>
                <w:rFonts w:ascii="仿宋" w:eastAsia="仿宋" w:hAnsi="仿宋" w:cs="Times New Roman" w:hint="eastAsia"/>
                <w:color w:val="000000"/>
                <w:kern w:val="0"/>
                <w:szCs w:val="21"/>
              </w:rPr>
              <w:t>园艺学院</w:t>
            </w:r>
          </w:p>
        </w:tc>
        <w:tc>
          <w:tcPr>
            <w:tcW w:w="2225" w:type="dxa"/>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szCs w:val="21"/>
              </w:rPr>
              <w:t>农业与种业</w:t>
            </w:r>
          </w:p>
        </w:tc>
        <w:tc>
          <w:tcPr>
            <w:tcW w:w="1053" w:type="dxa"/>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szCs w:val="21"/>
              </w:rPr>
              <w:t>王雷存</w:t>
            </w:r>
          </w:p>
        </w:tc>
        <w:tc>
          <w:tcPr>
            <w:tcW w:w="5487" w:type="dxa"/>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苹果新品种‘瑞阳’、‘瑞雪’对盐胁迫的耐性评价</w:t>
            </w:r>
          </w:p>
        </w:tc>
      </w:tr>
      <w:tr w:rsidR="00122E1F" w:rsidTr="000D0C83">
        <w:trPr>
          <w:trHeight w:hRule="exact" w:val="646"/>
        </w:trPr>
        <w:tc>
          <w:tcPr>
            <w:tcW w:w="972" w:type="dxa"/>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郭亚茹</w:t>
            </w:r>
          </w:p>
        </w:tc>
        <w:tc>
          <w:tcPr>
            <w:tcW w:w="1292" w:type="dxa"/>
            <w:vAlign w:val="center"/>
          </w:tcPr>
          <w:p w:rsidR="00122E1F" w:rsidRDefault="00E21304" w:rsidP="000D0C8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资环学院</w:t>
            </w:r>
          </w:p>
        </w:tc>
        <w:tc>
          <w:tcPr>
            <w:tcW w:w="2225" w:type="dxa"/>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szCs w:val="21"/>
              </w:rPr>
              <w:t>环境工程</w:t>
            </w:r>
          </w:p>
        </w:tc>
        <w:tc>
          <w:tcPr>
            <w:tcW w:w="1053" w:type="dxa"/>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szCs w:val="21"/>
              </w:rPr>
              <w:t>李会科</w:t>
            </w:r>
          </w:p>
        </w:tc>
        <w:tc>
          <w:tcPr>
            <w:tcW w:w="5487" w:type="dxa"/>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不同生草翻压措施下果园土壤肥力及土壤微生物生物量动态特征的研究</w:t>
            </w:r>
          </w:p>
        </w:tc>
      </w:tr>
      <w:tr w:rsidR="00122E1F" w:rsidTr="000D0C83">
        <w:trPr>
          <w:trHeight w:hRule="exact" w:val="660"/>
        </w:trPr>
        <w:tc>
          <w:tcPr>
            <w:tcW w:w="972" w:type="dxa"/>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闫明杰</w:t>
            </w:r>
          </w:p>
        </w:tc>
        <w:tc>
          <w:tcPr>
            <w:tcW w:w="1292" w:type="dxa"/>
            <w:vAlign w:val="center"/>
          </w:tcPr>
          <w:p w:rsidR="00122E1F" w:rsidRDefault="00E21304" w:rsidP="000D0C8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植保学院</w:t>
            </w:r>
          </w:p>
        </w:tc>
        <w:tc>
          <w:tcPr>
            <w:tcW w:w="2225" w:type="dxa"/>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szCs w:val="21"/>
              </w:rPr>
              <w:t>资源利用与植物保护</w:t>
            </w:r>
          </w:p>
        </w:tc>
        <w:tc>
          <w:tcPr>
            <w:tcW w:w="1053" w:type="dxa"/>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szCs w:val="21"/>
              </w:rPr>
              <w:t>郭云忠</w:t>
            </w:r>
          </w:p>
        </w:tc>
        <w:tc>
          <w:tcPr>
            <w:tcW w:w="5487" w:type="dxa"/>
            <w:vAlign w:val="center"/>
          </w:tcPr>
          <w:p w:rsidR="00122E1F" w:rsidRPr="00DE7988" w:rsidRDefault="00E21304" w:rsidP="00DE7988">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苹果炭疽叶枯病病原新特性及防治新药剂的筛选</w:t>
            </w:r>
          </w:p>
        </w:tc>
      </w:tr>
      <w:tr w:rsidR="00122E1F" w:rsidTr="000D0C83">
        <w:trPr>
          <w:trHeight w:hRule="exact" w:val="693"/>
        </w:trPr>
        <w:tc>
          <w:tcPr>
            <w:tcW w:w="972" w:type="dxa"/>
            <w:vAlign w:val="center"/>
          </w:tcPr>
          <w:p w:rsidR="00122E1F" w:rsidRDefault="00E21304" w:rsidP="000D0C83">
            <w:pPr>
              <w:widowControl/>
              <w:jc w:val="center"/>
              <w:rPr>
                <w:rFonts w:ascii="仿宋" w:eastAsia="仿宋" w:hAnsi="仿宋" w:cs="Times New Roman"/>
                <w:color w:val="000000"/>
                <w:kern w:val="0"/>
                <w:szCs w:val="21"/>
              </w:rPr>
            </w:pPr>
            <w:r>
              <w:rPr>
                <w:rFonts w:ascii="仿宋" w:eastAsia="仿宋" w:hAnsi="仿宋" w:cs="Times New Roman" w:hint="eastAsia"/>
                <w:color w:val="000000"/>
                <w:kern w:val="0"/>
                <w:szCs w:val="21"/>
              </w:rPr>
              <w:t>李文文</w:t>
            </w:r>
          </w:p>
        </w:tc>
        <w:tc>
          <w:tcPr>
            <w:tcW w:w="1292" w:type="dxa"/>
            <w:vAlign w:val="center"/>
          </w:tcPr>
          <w:p w:rsidR="00122E1F" w:rsidRDefault="00E21304" w:rsidP="000D0C83">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植保学院</w:t>
            </w:r>
          </w:p>
        </w:tc>
        <w:tc>
          <w:tcPr>
            <w:tcW w:w="2225" w:type="dxa"/>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szCs w:val="21"/>
              </w:rPr>
              <w:t>资源利用与植物保护</w:t>
            </w:r>
          </w:p>
        </w:tc>
        <w:tc>
          <w:tcPr>
            <w:tcW w:w="1053" w:type="dxa"/>
            <w:vAlign w:val="center"/>
          </w:tcPr>
          <w:p w:rsidR="00122E1F" w:rsidRDefault="00E21304" w:rsidP="000D0C83">
            <w:pPr>
              <w:jc w:val="center"/>
              <w:rPr>
                <w:rFonts w:ascii="仿宋" w:eastAsia="仿宋" w:hAnsi="仿宋" w:cs="Times New Roman"/>
                <w:color w:val="000000"/>
                <w:szCs w:val="21"/>
              </w:rPr>
            </w:pPr>
            <w:r>
              <w:rPr>
                <w:rFonts w:ascii="仿宋" w:eastAsia="仿宋" w:hAnsi="仿宋" w:cs="Times New Roman" w:hint="eastAsia"/>
                <w:color w:val="000000"/>
                <w:szCs w:val="21"/>
              </w:rPr>
              <w:t>郭云忠</w:t>
            </w:r>
          </w:p>
        </w:tc>
        <w:tc>
          <w:tcPr>
            <w:tcW w:w="5487" w:type="dxa"/>
            <w:vAlign w:val="center"/>
          </w:tcPr>
          <w:p w:rsidR="00122E1F" w:rsidRDefault="00E21304" w:rsidP="000D0C83">
            <w:pPr>
              <w:widowControl/>
              <w:jc w:val="center"/>
              <w:rPr>
                <w:rFonts w:asciiTheme="minorEastAsia" w:hAnsiTheme="minorEastAsia" w:cs="Times New Roman"/>
                <w:color w:val="000000"/>
                <w:kern w:val="0"/>
                <w:szCs w:val="21"/>
              </w:rPr>
            </w:pPr>
            <w:r>
              <w:rPr>
                <w:rFonts w:ascii="仿宋" w:eastAsia="仿宋" w:hAnsi="仿宋" w:cs="Times New Roman" w:hint="eastAsia"/>
                <w:color w:val="000000"/>
                <w:kern w:val="0"/>
                <w:szCs w:val="21"/>
              </w:rPr>
              <w:t>苹果枝干病害生物防治探索与研究</w:t>
            </w:r>
          </w:p>
        </w:tc>
      </w:tr>
    </w:tbl>
    <w:p w:rsidR="00122E1F" w:rsidRDefault="00122E1F"/>
    <w:sectPr w:rsidR="00122E1F" w:rsidSect="00122E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7FD" w:rsidRDefault="00E777FD" w:rsidP="000D0C83">
      <w:r>
        <w:separator/>
      </w:r>
    </w:p>
  </w:endnote>
  <w:endnote w:type="continuationSeparator" w:id="0">
    <w:p w:rsidR="00E777FD" w:rsidRDefault="00E777FD" w:rsidP="000D0C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7FD" w:rsidRDefault="00E777FD" w:rsidP="000D0C83">
      <w:r>
        <w:separator/>
      </w:r>
    </w:p>
  </w:footnote>
  <w:footnote w:type="continuationSeparator" w:id="0">
    <w:p w:rsidR="00E777FD" w:rsidRDefault="00E777FD" w:rsidP="000D0C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04F6"/>
    <w:rsid w:val="000504F6"/>
    <w:rsid w:val="000D0C83"/>
    <w:rsid w:val="00122E1F"/>
    <w:rsid w:val="001B3E24"/>
    <w:rsid w:val="00DE7988"/>
    <w:rsid w:val="00E21304"/>
    <w:rsid w:val="00E777FD"/>
    <w:rsid w:val="00ED3508"/>
    <w:rsid w:val="00ED6526"/>
    <w:rsid w:val="10496055"/>
    <w:rsid w:val="18154618"/>
    <w:rsid w:val="218623EB"/>
    <w:rsid w:val="2DF571FD"/>
    <w:rsid w:val="5B7FD9A9"/>
    <w:rsid w:val="64D632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E1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22E1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22E1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122E1F"/>
    <w:rPr>
      <w:sz w:val="18"/>
      <w:szCs w:val="18"/>
    </w:rPr>
  </w:style>
  <w:style w:type="character" w:customStyle="1" w:styleId="Char">
    <w:name w:val="页脚 Char"/>
    <w:basedOn w:val="a0"/>
    <w:link w:val="a3"/>
    <w:uiPriority w:val="99"/>
    <w:semiHidden/>
    <w:qFormat/>
    <w:rsid w:val="00122E1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87</Words>
  <Characters>496</Characters>
  <Application>Microsoft Office Word</Application>
  <DocSecurity>0</DocSecurity>
  <Lines>4</Lines>
  <Paragraphs>1</Paragraphs>
  <ScaleCrop>false</ScaleCrop>
  <Company>china</Company>
  <LinksUpToDate>false</LinksUpToDate>
  <CharactersWithSpaces>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王彩绒</dc:creator>
  <cp:lastModifiedBy>zhang qiongqiong</cp:lastModifiedBy>
  <cp:revision>7</cp:revision>
  <dcterms:created xsi:type="dcterms:W3CDTF">2020-09-25T20:51:00Z</dcterms:created>
  <dcterms:modified xsi:type="dcterms:W3CDTF">2020-10-05T03:17:00Z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